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7104A" w14:textId="77777777" w:rsidR="00C5503F" w:rsidRPr="00773260" w:rsidRDefault="00C5503F" w:rsidP="00773260">
      <w:pPr>
        <w:pStyle w:val="NoSpacing"/>
        <w:jc w:val="center"/>
        <w:rPr>
          <w:b/>
          <w:color w:val="auto"/>
          <w:sz w:val="28"/>
          <w:szCs w:val="28"/>
        </w:rPr>
      </w:pPr>
      <w:r w:rsidRPr="00773260">
        <w:rPr>
          <w:b/>
          <w:color w:val="auto"/>
          <w:sz w:val="28"/>
          <w:szCs w:val="28"/>
        </w:rPr>
        <w:t>4-H Shooting Sports National Championships</w:t>
      </w:r>
    </w:p>
    <w:p w14:paraId="20D8BAF4" w14:textId="77777777" w:rsidR="00C5503F" w:rsidRPr="00773260" w:rsidRDefault="00C5503F" w:rsidP="00773260">
      <w:pPr>
        <w:pStyle w:val="NoSpacing"/>
        <w:jc w:val="center"/>
        <w:rPr>
          <w:b/>
          <w:color w:val="auto"/>
          <w:sz w:val="28"/>
          <w:szCs w:val="28"/>
        </w:rPr>
      </w:pPr>
      <w:r w:rsidRPr="00773260">
        <w:rPr>
          <w:b/>
          <w:color w:val="auto"/>
          <w:sz w:val="28"/>
          <w:szCs w:val="28"/>
        </w:rPr>
        <w:t>Nebraska National Team Archery Compound and Recurve Selection Criteria</w:t>
      </w:r>
    </w:p>
    <w:p w14:paraId="3588F4D7" w14:textId="77777777" w:rsidR="00C5503F" w:rsidRDefault="00C5503F" w:rsidP="00C5503F">
      <w:pPr>
        <w:pStyle w:val="NoSpacing"/>
        <w:rPr>
          <w:b/>
          <w:color w:val="auto"/>
          <w:sz w:val="20"/>
          <w:szCs w:val="20"/>
          <w:u w:val="single"/>
        </w:rPr>
      </w:pPr>
    </w:p>
    <w:p w14:paraId="6225998B" w14:textId="77777777" w:rsidR="00C5503F" w:rsidRDefault="00C5503F" w:rsidP="00C5503F">
      <w:pPr>
        <w:pStyle w:val="NoSpacing"/>
        <w:rPr>
          <w:b/>
          <w:color w:val="auto"/>
          <w:sz w:val="20"/>
          <w:szCs w:val="20"/>
          <w:u w:val="single"/>
        </w:rPr>
      </w:pPr>
      <w:r>
        <w:rPr>
          <w:b/>
          <w:color w:val="auto"/>
          <w:sz w:val="20"/>
          <w:szCs w:val="20"/>
          <w:u w:val="single"/>
        </w:rPr>
        <w:t>Overview</w:t>
      </w:r>
    </w:p>
    <w:p w14:paraId="57806799" w14:textId="6834E439" w:rsidR="00C5503F" w:rsidRDefault="00C5503F" w:rsidP="00C5503F">
      <w:pPr>
        <w:pStyle w:val="NoSpacing"/>
        <w:rPr>
          <w:color w:val="auto"/>
          <w:sz w:val="20"/>
          <w:szCs w:val="20"/>
        </w:rPr>
      </w:pPr>
      <w:r>
        <w:rPr>
          <w:color w:val="auto"/>
          <w:sz w:val="20"/>
          <w:szCs w:val="20"/>
        </w:rPr>
        <w:t xml:space="preserve">Nebraska will select 4 archers for the Compound Archery Team and 4 archers for the Recurve Archery Team.  </w:t>
      </w:r>
      <w:r w:rsidR="002C2EED">
        <w:rPr>
          <w:color w:val="auto"/>
          <w:sz w:val="20"/>
          <w:szCs w:val="20"/>
        </w:rPr>
        <w:t>The team members will be selected using th</w:t>
      </w:r>
      <w:r w:rsidR="007134A3">
        <w:rPr>
          <w:color w:val="auto"/>
          <w:sz w:val="20"/>
          <w:szCs w:val="20"/>
        </w:rPr>
        <w:t>e same scoring criteria that are</w:t>
      </w:r>
      <w:r w:rsidR="002C2EED">
        <w:rPr>
          <w:color w:val="auto"/>
          <w:sz w:val="20"/>
          <w:szCs w:val="20"/>
        </w:rPr>
        <w:t xml:space="preserve"> used in determining individual rankings at the 4-H Shooting Sports National Championships.  The scoring criteria will be detailed below.  The three events used in the selection for the 2018 National Team will be the 2017 Nebraska State 4-H Archery 3D, 2017 Nebraska State 4-H Archery Target and 2018 Nebraska State 4-H Indoor Archery Championships.  </w:t>
      </w:r>
    </w:p>
    <w:p w14:paraId="74134D51" w14:textId="77777777" w:rsidR="000B6A62" w:rsidRDefault="000B6A62" w:rsidP="00C5503F">
      <w:pPr>
        <w:pStyle w:val="NoSpacing"/>
        <w:rPr>
          <w:color w:val="auto"/>
          <w:sz w:val="20"/>
          <w:szCs w:val="20"/>
        </w:rPr>
      </w:pPr>
    </w:p>
    <w:p w14:paraId="238A1C7B" w14:textId="77777777" w:rsidR="000B6A62" w:rsidRDefault="000B6A62" w:rsidP="00C5503F">
      <w:pPr>
        <w:pStyle w:val="NoSpacing"/>
        <w:rPr>
          <w:color w:val="auto"/>
          <w:sz w:val="20"/>
          <w:szCs w:val="20"/>
        </w:rPr>
      </w:pPr>
      <w:r>
        <w:rPr>
          <w:color w:val="auto"/>
          <w:sz w:val="20"/>
          <w:szCs w:val="20"/>
        </w:rPr>
        <w:t xml:space="preserve">Only two archery classes are contested at Nationals, Compound and Recurve.  </w:t>
      </w:r>
      <w:r w:rsidR="00A826C1">
        <w:rPr>
          <w:color w:val="auto"/>
          <w:sz w:val="20"/>
          <w:szCs w:val="20"/>
        </w:rPr>
        <w:t>Nebraska 4-H Archery classes used to select archers for these two classes will be as follows:</w:t>
      </w:r>
    </w:p>
    <w:p w14:paraId="04735E7F" w14:textId="77777777" w:rsidR="00A826C1" w:rsidRDefault="00A826C1" w:rsidP="00C5503F">
      <w:pPr>
        <w:pStyle w:val="NoSpacing"/>
        <w:rPr>
          <w:color w:val="auto"/>
          <w:sz w:val="20"/>
          <w:szCs w:val="20"/>
        </w:rPr>
      </w:pPr>
    </w:p>
    <w:p w14:paraId="58FCF05F" w14:textId="77777777" w:rsidR="00A826C1" w:rsidRDefault="00A826C1" w:rsidP="00C5503F">
      <w:pPr>
        <w:pStyle w:val="NoSpacing"/>
        <w:rPr>
          <w:color w:val="auto"/>
          <w:sz w:val="20"/>
          <w:szCs w:val="20"/>
        </w:rPr>
      </w:pPr>
      <w:r>
        <w:rPr>
          <w:color w:val="auto"/>
          <w:sz w:val="20"/>
          <w:szCs w:val="20"/>
        </w:rPr>
        <w:t>Compound – Young Adult Freestyle, Bowhunter Freestyle and Freestyle Limited</w:t>
      </w:r>
    </w:p>
    <w:p w14:paraId="7A9E5C3A" w14:textId="77777777" w:rsidR="00A826C1" w:rsidRDefault="00A826C1" w:rsidP="00C5503F">
      <w:pPr>
        <w:pStyle w:val="NoSpacing"/>
        <w:rPr>
          <w:color w:val="auto"/>
          <w:sz w:val="20"/>
          <w:szCs w:val="20"/>
        </w:rPr>
      </w:pPr>
      <w:r>
        <w:rPr>
          <w:color w:val="auto"/>
          <w:sz w:val="20"/>
          <w:szCs w:val="20"/>
        </w:rPr>
        <w:t>Recurve – Young Adult Olympic Recurve and Basic Bow</w:t>
      </w:r>
    </w:p>
    <w:p w14:paraId="2845169B" w14:textId="77777777" w:rsidR="00A826C1" w:rsidRDefault="00A826C1" w:rsidP="00C5503F">
      <w:pPr>
        <w:pStyle w:val="NoSpacing"/>
        <w:rPr>
          <w:color w:val="auto"/>
          <w:sz w:val="20"/>
          <w:szCs w:val="20"/>
        </w:rPr>
      </w:pPr>
    </w:p>
    <w:p w14:paraId="7D8103C2" w14:textId="77777777" w:rsidR="00A826C1" w:rsidRDefault="00A826C1" w:rsidP="00C5503F">
      <w:pPr>
        <w:pStyle w:val="NoSpacing"/>
        <w:rPr>
          <w:color w:val="auto"/>
          <w:sz w:val="20"/>
          <w:szCs w:val="20"/>
        </w:rPr>
      </w:pPr>
      <w:r>
        <w:rPr>
          <w:color w:val="auto"/>
          <w:sz w:val="20"/>
          <w:szCs w:val="20"/>
        </w:rPr>
        <w:t>Only if we don’t have enough archers to field a team out of the specified classes, we will then look to any 14 year olds in the same youth classes as identified above.</w:t>
      </w:r>
    </w:p>
    <w:p w14:paraId="597A264E" w14:textId="77777777" w:rsidR="000B6A62" w:rsidRPr="00C5503F" w:rsidRDefault="000B6A62" w:rsidP="00C5503F">
      <w:pPr>
        <w:pStyle w:val="NoSpacing"/>
        <w:rPr>
          <w:color w:val="auto"/>
          <w:sz w:val="20"/>
          <w:szCs w:val="20"/>
        </w:rPr>
      </w:pPr>
    </w:p>
    <w:p w14:paraId="3E1C6FDA" w14:textId="77777777" w:rsidR="00C5503F" w:rsidRPr="00020080" w:rsidRDefault="00C5503F" w:rsidP="00C5503F">
      <w:pPr>
        <w:pStyle w:val="NoSpacing"/>
        <w:rPr>
          <w:b/>
          <w:color w:val="auto"/>
          <w:sz w:val="20"/>
          <w:szCs w:val="20"/>
          <w:u w:val="single"/>
        </w:rPr>
      </w:pPr>
      <w:r w:rsidRPr="00020080">
        <w:rPr>
          <w:b/>
          <w:color w:val="auto"/>
          <w:sz w:val="20"/>
          <w:szCs w:val="20"/>
          <w:u w:val="single"/>
        </w:rPr>
        <w:t xml:space="preserve">Scoring  </w:t>
      </w:r>
    </w:p>
    <w:p w14:paraId="63FBDF27" w14:textId="6FAE57E8" w:rsidR="00C5503F" w:rsidRPr="009B53E6" w:rsidRDefault="00C5503F" w:rsidP="00C5503F">
      <w:pPr>
        <w:pStyle w:val="NoSpacing"/>
        <w:rPr>
          <w:color w:val="auto"/>
          <w:sz w:val="20"/>
          <w:szCs w:val="20"/>
          <w:u w:val="single"/>
        </w:rPr>
      </w:pPr>
      <w:r w:rsidRPr="009B53E6">
        <w:rPr>
          <w:color w:val="auto"/>
          <w:sz w:val="20"/>
          <w:szCs w:val="20"/>
        </w:rPr>
        <w:t xml:space="preserve">Because of the desire for each event and discipline to have equal standing in determining “overall” awards, various methods of scoring have been used.   Whether raw scores, placement points or percentage points are used in determining awards at the </w:t>
      </w:r>
      <w:r>
        <w:rPr>
          <w:sz w:val="20"/>
        </w:rPr>
        <w:t>4-H Shooting Sports National Championships</w:t>
      </w:r>
      <w:r w:rsidRPr="009B53E6" w:rsidDel="00D3326C">
        <w:rPr>
          <w:color w:val="auto"/>
          <w:sz w:val="20"/>
          <w:szCs w:val="20"/>
        </w:rPr>
        <w:t xml:space="preserve"> </w:t>
      </w:r>
      <w:r w:rsidRPr="009B53E6">
        <w:rPr>
          <w:color w:val="auto"/>
          <w:sz w:val="20"/>
          <w:szCs w:val="20"/>
        </w:rPr>
        <w:t>…none is perfect.   This is because of three different shooting events for each team category; each with varying degrees of difficulty, different scoring opportu</w:t>
      </w:r>
      <w:r w:rsidR="002070D7">
        <w:rPr>
          <w:color w:val="auto"/>
          <w:sz w:val="20"/>
          <w:szCs w:val="20"/>
        </w:rPr>
        <w:t>nities within each event (0 to 5 for Indoor 300 vs. 0 to 10 on Outdoor Target vs. 0, 5, 8, 10, 11 on 3D</w:t>
      </w:r>
      <w:r w:rsidRPr="009B53E6">
        <w:rPr>
          <w:color w:val="auto"/>
          <w:sz w:val="20"/>
          <w:szCs w:val="20"/>
        </w:rPr>
        <w:t>), and varying raw score potential (</w:t>
      </w:r>
      <w:r w:rsidR="00A2129E">
        <w:rPr>
          <w:color w:val="auto"/>
          <w:sz w:val="20"/>
          <w:szCs w:val="20"/>
        </w:rPr>
        <w:t>i.e. 600 points for Outdoor Target compared to 330 points for 3D and 300 for Indoor</w:t>
      </w:r>
      <w:r w:rsidR="002070D7">
        <w:rPr>
          <w:color w:val="auto"/>
          <w:sz w:val="20"/>
          <w:szCs w:val="20"/>
        </w:rPr>
        <w:t>)</w:t>
      </w:r>
      <w:r w:rsidR="00A2129E">
        <w:rPr>
          <w:color w:val="auto"/>
          <w:sz w:val="20"/>
          <w:szCs w:val="20"/>
        </w:rPr>
        <w:t xml:space="preserve">.  </w:t>
      </w:r>
      <w:r w:rsidRPr="009B53E6">
        <w:rPr>
          <w:color w:val="auto"/>
          <w:sz w:val="20"/>
          <w:szCs w:val="20"/>
        </w:rPr>
        <w:t>Therefore; the national steering committee has dec</w:t>
      </w:r>
      <w:r w:rsidR="002070D7">
        <w:rPr>
          <w:color w:val="auto"/>
          <w:sz w:val="20"/>
          <w:szCs w:val="20"/>
        </w:rPr>
        <w:t>ided to use the modified percentage points</w:t>
      </w:r>
      <w:r w:rsidRPr="009B53E6">
        <w:rPr>
          <w:color w:val="auto"/>
          <w:sz w:val="20"/>
          <w:szCs w:val="20"/>
        </w:rPr>
        <w:t xml:space="preserve"> in the attempt to be as fair and equitable as possible.  Please read closely as the scoring methodology is explained.</w:t>
      </w:r>
    </w:p>
    <w:p w14:paraId="50ACB6A8" w14:textId="77777777" w:rsidR="00C5503F" w:rsidRPr="009B53E6" w:rsidRDefault="00C5503F" w:rsidP="00C5503F">
      <w:pPr>
        <w:pStyle w:val="NoSpacing"/>
        <w:rPr>
          <w:color w:val="auto"/>
          <w:sz w:val="20"/>
          <w:szCs w:val="20"/>
          <w:u w:val="single"/>
        </w:rPr>
      </w:pPr>
    </w:p>
    <w:p w14:paraId="0A4F80E2" w14:textId="77777777" w:rsidR="00C5503F" w:rsidRPr="00020080" w:rsidRDefault="00A2129E" w:rsidP="00C5503F">
      <w:pPr>
        <w:pStyle w:val="NoSpacing"/>
        <w:rPr>
          <w:b/>
          <w:color w:val="auto"/>
          <w:sz w:val="20"/>
          <w:szCs w:val="20"/>
          <w:u w:val="single"/>
        </w:rPr>
      </w:pPr>
      <w:r>
        <w:rPr>
          <w:b/>
          <w:color w:val="auto"/>
          <w:sz w:val="20"/>
          <w:szCs w:val="20"/>
          <w:u w:val="single"/>
        </w:rPr>
        <w:t xml:space="preserve">Modified </w:t>
      </w:r>
      <w:r w:rsidR="00C5503F" w:rsidRPr="00020080">
        <w:rPr>
          <w:b/>
          <w:color w:val="auto"/>
          <w:sz w:val="20"/>
          <w:szCs w:val="20"/>
          <w:u w:val="single"/>
        </w:rPr>
        <w:t>Percentage Points (%)</w:t>
      </w:r>
    </w:p>
    <w:p w14:paraId="27100A3C" w14:textId="77777777" w:rsidR="00C5503F" w:rsidRPr="009B53E6" w:rsidRDefault="00A2129E" w:rsidP="00C5503F">
      <w:pPr>
        <w:pStyle w:val="NoSpacing"/>
        <w:rPr>
          <w:color w:val="auto"/>
          <w:sz w:val="20"/>
          <w:szCs w:val="20"/>
        </w:rPr>
      </w:pPr>
      <w:r>
        <w:rPr>
          <w:color w:val="auto"/>
          <w:sz w:val="20"/>
          <w:szCs w:val="20"/>
        </w:rPr>
        <w:t>Modified p</w:t>
      </w:r>
      <w:r w:rsidR="00C5503F" w:rsidRPr="009B53E6">
        <w:rPr>
          <w:color w:val="auto"/>
          <w:sz w:val="20"/>
          <w:szCs w:val="20"/>
        </w:rPr>
        <w:t>ercentage scoring can help equalizes the point differences between events.  For examp</w:t>
      </w:r>
      <w:r>
        <w:rPr>
          <w:color w:val="auto"/>
          <w:sz w:val="20"/>
          <w:szCs w:val="20"/>
        </w:rPr>
        <w:t>le:  a raw score potential of 330 in 3D compared to 600 points in Outdoor Target.</w:t>
      </w:r>
      <w:r w:rsidR="00C5503F" w:rsidRPr="009B53E6">
        <w:rPr>
          <w:color w:val="auto"/>
          <w:sz w:val="20"/>
          <w:szCs w:val="20"/>
        </w:rPr>
        <w:t xml:space="preserve">  </w:t>
      </w:r>
    </w:p>
    <w:p w14:paraId="2D65791D" w14:textId="77777777" w:rsidR="00C5503F" w:rsidRPr="009B53E6" w:rsidRDefault="00C5503F" w:rsidP="00C5503F">
      <w:pPr>
        <w:pStyle w:val="NoSpacing"/>
        <w:rPr>
          <w:color w:val="auto"/>
          <w:sz w:val="20"/>
          <w:szCs w:val="20"/>
        </w:rPr>
      </w:pPr>
    </w:p>
    <w:p w14:paraId="28E414CB" w14:textId="77777777" w:rsidR="00C5503F" w:rsidRPr="009B53E6" w:rsidRDefault="00C5503F" w:rsidP="00C5503F">
      <w:pPr>
        <w:pStyle w:val="NoSpacing"/>
        <w:rPr>
          <w:color w:val="auto"/>
          <w:sz w:val="20"/>
          <w:szCs w:val="20"/>
        </w:rPr>
      </w:pPr>
      <w:r w:rsidRPr="009B53E6">
        <w:rPr>
          <w:color w:val="auto"/>
          <w:sz w:val="20"/>
          <w:szCs w:val="20"/>
        </w:rPr>
        <w:t>It also better reflects the relative excellence of competitors compared to placement</w:t>
      </w:r>
      <w:r w:rsidR="00DD7777">
        <w:rPr>
          <w:color w:val="auto"/>
          <w:sz w:val="20"/>
          <w:szCs w:val="20"/>
        </w:rPr>
        <w:t xml:space="preserve"> points.</w:t>
      </w:r>
    </w:p>
    <w:p w14:paraId="50FE7F9E" w14:textId="77777777" w:rsidR="00C5503F" w:rsidRPr="009B53E6" w:rsidRDefault="00C5503F" w:rsidP="00C5503F">
      <w:pPr>
        <w:pStyle w:val="NoSpacing"/>
        <w:rPr>
          <w:color w:val="auto"/>
          <w:sz w:val="20"/>
          <w:szCs w:val="20"/>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p>
    <w:p w14:paraId="4E72C25D" w14:textId="41B232FC" w:rsidR="00C5503F" w:rsidRPr="00504620" w:rsidRDefault="00C5503F" w:rsidP="00C5503F">
      <w:pPr>
        <w:pStyle w:val="NoSpacing"/>
        <w:rPr>
          <w:color w:val="auto"/>
          <w:sz w:val="20"/>
          <w:szCs w:val="20"/>
          <w:u w:val="single"/>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r w:rsidR="00325C2E">
        <w:rPr>
          <w:color w:val="auto"/>
          <w:sz w:val="20"/>
          <w:szCs w:val="20"/>
        </w:rPr>
        <w:tab/>
      </w:r>
      <w:r w:rsidR="00C61D11">
        <w:rPr>
          <w:color w:val="auto"/>
          <w:sz w:val="20"/>
          <w:szCs w:val="20"/>
          <w:u w:val="single"/>
        </w:rPr>
        <w:t>Raw Score</w:t>
      </w:r>
      <w:r w:rsidR="00C61D11">
        <w:rPr>
          <w:color w:val="auto"/>
          <w:sz w:val="20"/>
          <w:szCs w:val="20"/>
          <w:u w:val="single"/>
        </w:rPr>
        <w:tab/>
      </w:r>
      <w:r w:rsidRPr="00504620">
        <w:rPr>
          <w:color w:val="auto"/>
          <w:sz w:val="20"/>
          <w:szCs w:val="20"/>
          <w:u w:val="single"/>
        </w:rPr>
        <w:t xml:space="preserve">Mod % </w:t>
      </w:r>
    </w:p>
    <w:p w14:paraId="23974E31" w14:textId="01EAD09D" w:rsidR="00C5503F" w:rsidRPr="009B53E6" w:rsidRDefault="00C5503F" w:rsidP="00C5503F">
      <w:pPr>
        <w:pStyle w:val="NoSpacing"/>
        <w:rPr>
          <w:color w:val="auto"/>
          <w:sz w:val="20"/>
          <w:szCs w:val="20"/>
        </w:rPr>
      </w:pPr>
      <w:r w:rsidRPr="009B53E6">
        <w:rPr>
          <w:color w:val="auto"/>
          <w:sz w:val="20"/>
          <w:szCs w:val="20"/>
        </w:rPr>
        <w:tab/>
        <w:t>Competitor A</w:t>
      </w:r>
      <w:r w:rsidRPr="009B53E6">
        <w:rPr>
          <w:color w:val="auto"/>
          <w:sz w:val="20"/>
          <w:szCs w:val="20"/>
        </w:rPr>
        <w:tab/>
      </w:r>
      <w:r w:rsidR="00325C2E">
        <w:rPr>
          <w:color w:val="auto"/>
          <w:sz w:val="20"/>
          <w:szCs w:val="20"/>
        </w:rPr>
        <w:tab/>
      </w:r>
      <w:r w:rsidRPr="009B53E6">
        <w:rPr>
          <w:color w:val="auto"/>
          <w:sz w:val="20"/>
          <w:szCs w:val="20"/>
        </w:rPr>
        <w:t>1</w:t>
      </w:r>
      <w:r w:rsidRPr="009B53E6">
        <w:rPr>
          <w:color w:val="auto"/>
          <w:sz w:val="20"/>
          <w:szCs w:val="20"/>
          <w:vertAlign w:val="superscript"/>
        </w:rPr>
        <w:t>st</w:t>
      </w:r>
      <w:r w:rsidR="00C61D11">
        <w:rPr>
          <w:color w:val="auto"/>
          <w:sz w:val="20"/>
          <w:szCs w:val="20"/>
        </w:rPr>
        <w:t xml:space="preserve"> </w:t>
      </w:r>
      <w:r w:rsidR="00C61D11">
        <w:rPr>
          <w:color w:val="auto"/>
          <w:sz w:val="20"/>
          <w:szCs w:val="20"/>
        </w:rPr>
        <w:tab/>
        <w:t>58</w:t>
      </w:r>
      <w:r>
        <w:rPr>
          <w:color w:val="auto"/>
          <w:sz w:val="20"/>
          <w:szCs w:val="20"/>
        </w:rPr>
        <w:t xml:space="preserve">6 pts. </w:t>
      </w:r>
      <w:r>
        <w:rPr>
          <w:color w:val="auto"/>
          <w:sz w:val="20"/>
          <w:szCs w:val="20"/>
        </w:rPr>
        <w:tab/>
        <w:t xml:space="preserve"> </w:t>
      </w:r>
      <w:r>
        <w:rPr>
          <w:color w:val="auto"/>
          <w:sz w:val="20"/>
          <w:szCs w:val="20"/>
        </w:rPr>
        <w:tab/>
      </w:r>
      <w:r w:rsidRPr="009B53E6">
        <w:rPr>
          <w:color w:val="auto"/>
          <w:sz w:val="20"/>
          <w:szCs w:val="20"/>
        </w:rPr>
        <w:t>1.000</w:t>
      </w:r>
      <w:r w:rsidR="00325C2E">
        <w:rPr>
          <w:color w:val="auto"/>
          <w:sz w:val="20"/>
          <w:szCs w:val="20"/>
        </w:rPr>
        <w:t>0</w:t>
      </w:r>
    </w:p>
    <w:p w14:paraId="7E9F708F" w14:textId="32205E24" w:rsidR="00C5503F" w:rsidRPr="009B53E6" w:rsidRDefault="00C5503F" w:rsidP="00C5503F">
      <w:pPr>
        <w:pStyle w:val="NoSpacing"/>
        <w:rPr>
          <w:color w:val="auto"/>
          <w:sz w:val="20"/>
          <w:szCs w:val="20"/>
        </w:rPr>
      </w:pPr>
      <w:r w:rsidRPr="009B53E6">
        <w:rPr>
          <w:color w:val="auto"/>
          <w:sz w:val="20"/>
          <w:szCs w:val="20"/>
        </w:rPr>
        <w:tab/>
        <w:t xml:space="preserve">Competitor B  </w:t>
      </w:r>
      <w:r w:rsidRPr="009B53E6">
        <w:rPr>
          <w:color w:val="auto"/>
          <w:sz w:val="20"/>
          <w:szCs w:val="20"/>
        </w:rPr>
        <w:tab/>
      </w:r>
      <w:r w:rsidR="00325C2E">
        <w:rPr>
          <w:color w:val="auto"/>
          <w:sz w:val="20"/>
          <w:szCs w:val="20"/>
        </w:rPr>
        <w:tab/>
      </w:r>
      <w:r w:rsidRPr="009B53E6">
        <w:rPr>
          <w:color w:val="auto"/>
          <w:sz w:val="20"/>
          <w:szCs w:val="20"/>
        </w:rPr>
        <w:t>2</w:t>
      </w:r>
      <w:r w:rsidRPr="009B53E6">
        <w:rPr>
          <w:color w:val="auto"/>
          <w:sz w:val="20"/>
          <w:szCs w:val="20"/>
          <w:vertAlign w:val="superscript"/>
        </w:rPr>
        <w:t>nd</w:t>
      </w:r>
      <w:r w:rsidR="00C61D11">
        <w:rPr>
          <w:color w:val="auto"/>
          <w:sz w:val="20"/>
          <w:szCs w:val="20"/>
        </w:rPr>
        <w:t xml:space="preserve"> </w:t>
      </w:r>
      <w:r w:rsidR="00C61D11">
        <w:rPr>
          <w:color w:val="auto"/>
          <w:sz w:val="20"/>
          <w:szCs w:val="20"/>
        </w:rPr>
        <w:tab/>
        <w:t xml:space="preserve">578 pts.  </w:t>
      </w:r>
      <w:r w:rsidR="00C61D11">
        <w:rPr>
          <w:color w:val="auto"/>
          <w:sz w:val="20"/>
          <w:szCs w:val="20"/>
        </w:rPr>
        <w:tab/>
        <w:t xml:space="preserve">  </w:t>
      </w:r>
      <w:r w:rsidR="00325C2E">
        <w:rPr>
          <w:color w:val="auto"/>
          <w:sz w:val="20"/>
          <w:szCs w:val="20"/>
        </w:rPr>
        <w:t>.9863</w:t>
      </w:r>
    </w:p>
    <w:p w14:paraId="45AE1815" w14:textId="0550A587" w:rsidR="00C5503F" w:rsidRDefault="00C5503F" w:rsidP="00C5503F">
      <w:pPr>
        <w:pStyle w:val="NoSpacing"/>
        <w:rPr>
          <w:color w:val="auto"/>
          <w:sz w:val="20"/>
          <w:szCs w:val="20"/>
        </w:rPr>
      </w:pPr>
      <w:r w:rsidRPr="009B53E6">
        <w:rPr>
          <w:color w:val="auto"/>
          <w:sz w:val="20"/>
          <w:szCs w:val="20"/>
        </w:rPr>
        <w:tab/>
        <w:t xml:space="preserve">Competitor C  </w:t>
      </w:r>
      <w:r w:rsidRPr="009B53E6">
        <w:rPr>
          <w:color w:val="auto"/>
          <w:sz w:val="20"/>
          <w:szCs w:val="20"/>
        </w:rPr>
        <w:tab/>
      </w:r>
      <w:r w:rsidR="00325C2E">
        <w:rPr>
          <w:color w:val="auto"/>
          <w:sz w:val="20"/>
          <w:szCs w:val="20"/>
        </w:rPr>
        <w:tab/>
      </w:r>
      <w:r w:rsidRPr="009B53E6">
        <w:rPr>
          <w:color w:val="auto"/>
          <w:sz w:val="20"/>
          <w:szCs w:val="20"/>
        </w:rPr>
        <w:t>3</w:t>
      </w:r>
      <w:r w:rsidRPr="009B53E6">
        <w:rPr>
          <w:color w:val="auto"/>
          <w:sz w:val="20"/>
          <w:szCs w:val="20"/>
          <w:vertAlign w:val="superscript"/>
        </w:rPr>
        <w:t>rd</w:t>
      </w:r>
      <w:r w:rsidR="00C61D11">
        <w:rPr>
          <w:color w:val="auto"/>
          <w:sz w:val="20"/>
          <w:szCs w:val="20"/>
        </w:rPr>
        <w:t xml:space="preserve"> </w:t>
      </w:r>
      <w:r w:rsidR="00C61D11">
        <w:rPr>
          <w:color w:val="auto"/>
          <w:sz w:val="20"/>
          <w:szCs w:val="20"/>
        </w:rPr>
        <w:tab/>
        <w:t xml:space="preserve">574 pts.  </w:t>
      </w:r>
      <w:r w:rsidR="00C61D11">
        <w:rPr>
          <w:color w:val="auto"/>
          <w:sz w:val="20"/>
          <w:szCs w:val="20"/>
        </w:rPr>
        <w:tab/>
        <w:t xml:space="preserve">  </w:t>
      </w:r>
      <w:r w:rsidR="00325C2E">
        <w:rPr>
          <w:color w:val="auto"/>
          <w:sz w:val="20"/>
          <w:szCs w:val="20"/>
        </w:rPr>
        <w:t>.9795</w:t>
      </w:r>
    </w:p>
    <w:p w14:paraId="2851BCBA" w14:textId="266168E7" w:rsidR="00325C2E" w:rsidRPr="009B53E6" w:rsidRDefault="00325C2E" w:rsidP="00C5503F">
      <w:pPr>
        <w:pStyle w:val="NoSpacing"/>
        <w:rPr>
          <w:color w:val="auto"/>
          <w:sz w:val="20"/>
          <w:szCs w:val="20"/>
        </w:rPr>
      </w:pPr>
      <w:r>
        <w:rPr>
          <w:color w:val="auto"/>
          <w:sz w:val="20"/>
          <w:szCs w:val="20"/>
        </w:rPr>
        <w:tab/>
        <w:t>Competitor D</w:t>
      </w:r>
      <w:r>
        <w:rPr>
          <w:color w:val="auto"/>
          <w:sz w:val="20"/>
          <w:szCs w:val="20"/>
        </w:rPr>
        <w:tab/>
      </w:r>
      <w:r>
        <w:rPr>
          <w:color w:val="auto"/>
          <w:sz w:val="20"/>
          <w:szCs w:val="20"/>
        </w:rPr>
        <w:tab/>
        <w:t>4</w:t>
      </w:r>
      <w:r w:rsidRPr="00325C2E">
        <w:rPr>
          <w:color w:val="auto"/>
          <w:sz w:val="20"/>
          <w:szCs w:val="20"/>
          <w:vertAlign w:val="superscript"/>
        </w:rPr>
        <w:t>th</w:t>
      </w:r>
      <w:r>
        <w:rPr>
          <w:color w:val="auto"/>
          <w:sz w:val="20"/>
          <w:szCs w:val="20"/>
        </w:rPr>
        <w:tab/>
        <w:t>573 pts.</w:t>
      </w:r>
      <w:r>
        <w:rPr>
          <w:color w:val="auto"/>
          <w:sz w:val="20"/>
          <w:szCs w:val="20"/>
        </w:rPr>
        <w:tab/>
      </w:r>
      <w:r>
        <w:rPr>
          <w:color w:val="auto"/>
          <w:sz w:val="20"/>
          <w:szCs w:val="20"/>
        </w:rPr>
        <w:tab/>
        <w:t xml:space="preserve">  .9778</w:t>
      </w:r>
    </w:p>
    <w:p w14:paraId="42DEBA77" w14:textId="77777777" w:rsidR="00C5503F" w:rsidRPr="009B53E6" w:rsidRDefault="00C5503F" w:rsidP="00C5503F">
      <w:pPr>
        <w:pStyle w:val="NoSpacing"/>
        <w:rPr>
          <w:color w:val="auto"/>
          <w:sz w:val="20"/>
          <w:szCs w:val="20"/>
        </w:rPr>
      </w:pPr>
    </w:p>
    <w:p w14:paraId="75A44317" w14:textId="7C722C7B" w:rsidR="00C5503F" w:rsidRPr="009B53E6" w:rsidRDefault="00C5503F" w:rsidP="00C5503F">
      <w:pPr>
        <w:pStyle w:val="NoSpacing"/>
        <w:rPr>
          <w:color w:val="auto"/>
          <w:sz w:val="20"/>
          <w:szCs w:val="20"/>
        </w:rPr>
      </w:pPr>
      <w:r w:rsidRPr="009B53E6">
        <w:rPr>
          <w:color w:val="auto"/>
          <w:sz w:val="20"/>
          <w:szCs w:val="20"/>
        </w:rPr>
        <w:t>In this example, a placement point differential of (1) is the sa</w:t>
      </w:r>
      <w:r w:rsidR="00C61D11">
        <w:rPr>
          <w:color w:val="auto"/>
          <w:sz w:val="20"/>
          <w:szCs w:val="20"/>
        </w:rPr>
        <w:t>me when A is compared to B - 586/578</w:t>
      </w:r>
      <w:r w:rsidR="0009469C">
        <w:rPr>
          <w:color w:val="auto"/>
          <w:sz w:val="20"/>
          <w:szCs w:val="20"/>
        </w:rPr>
        <w:t>(8</w:t>
      </w:r>
      <w:r w:rsidRPr="009B53E6">
        <w:rPr>
          <w:color w:val="auto"/>
          <w:sz w:val="20"/>
          <w:szCs w:val="20"/>
        </w:rPr>
        <w:t xml:space="preserve"> pts. raw score) as well as when</w:t>
      </w:r>
      <w:r w:rsidR="00325C2E">
        <w:rPr>
          <w:color w:val="auto"/>
          <w:sz w:val="20"/>
          <w:szCs w:val="20"/>
        </w:rPr>
        <w:t xml:space="preserve"> B is c</w:t>
      </w:r>
      <w:r w:rsidR="00C61D11">
        <w:rPr>
          <w:color w:val="auto"/>
          <w:sz w:val="20"/>
          <w:szCs w:val="20"/>
        </w:rPr>
        <w:t>ompared to C - 578/574</w:t>
      </w:r>
      <w:r w:rsidR="0009469C">
        <w:rPr>
          <w:color w:val="auto"/>
          <w:sz w:val="20"/>
          <w:szCs w:val="20"/>
        </w:rPr>
        <w:t xml:space="preserve"> (4</w:t>
      </w:r>
      <w:r w:rsidRPr="009B53E6">
        <w:rPr>
          <w:color w:val="auto"/>
          <w:sz w:val="20"/>
          <w:szCs w:val="20"/>
        </w:rPr>
        <w:t xml:space="preserve"> pt. raw score)</w:t>
      </w:r>
      <w:r w:rsidR="00325C2E">
        <w:rPr>
          <w:color w:val="auto"/>
          <w:sz w:val="20"/>
          <w:szCs w:val="20"/>
        </w:rPr>
        <w:t xml:space="preserve"> and when C is compared to D – 574/573 (1 pt. raw score)</w:t>
      </w:r>
      <w:r w:rsidRPr="009B53E6">
        <w:rPr>
          <w:color w:val="auto"/>
          <w:sz w:val="20"/>
          <w:szCs w:val="20"/>
        </w:rPr>
        <w:t xml:space="preserve">.  Most people feel that relative excellence should be considered when determining High Overall Awards within a shooting discipline/category.   The </w:t>
      </w:r>
      <w:r w:rsidR="0009469C">
        <w:rPr>
          <w:color w:val="auto"/>
          <w:sz w:val="20"/>
          <w:szCs w:val="20"/>
        </w:rPr>
        <w:t xml:space="preserve">modified </w:t>
      </w:r>
      <w:r w:rsidRPr="009B53E6">
        <w:rPr>
          <w:color w:val="auto"/>
          <w:sz w:val="20"/>
          <w:szCs w:val="20"/>
        </w:rPr>
        <w:t>percentage scoring method permits this.</w:t>
      </w:r>
    </w:p>
    <w:p w14:paraId="39AEBDB8" w14:textId="77777777" w:rsidR="00C5503F" w:rsidRPr="009B53E6" w:rsidRDefault="00C5503F" w:rsidP="00C5503F">
      <w:pPr>
        <w:pStyle w:val="NoSpacing"/>
        <w:rPr>
          <w:color w:val="auto"/>
          <w:sz w:val="20"/>
          <w:szCs w:val="20"/>
        </w:rPr>
      </w:pPr>
    </w:p>
    <w:p w14:paraId="7FB11920" w14:textId="77777777" w:rsidR="00C5503F" w:rsidRPr="009B53E6" w:rsidRDefault="00C5503F" w:rsidP="00C5503F">
      <w:pPr>
        <w:pStyle w:val="NoSpacing"/>
        <w:rPr>
          <w:color w:val="auto"/>
          <w:sz w:val="20"/>
          <w:szCs w:val="20"/>
        </w:rPr>
      </w:pPr>
      <w:r w:rsidRPr="009B53E6">
        <w:rPr>
          <w:color w:val="auto"/>
          <w:sz w:val="20"/>
          <w:szCs w:val="20"/>
        </w:rPr>
        <w:t xml:space="preserve">A modified % will be used at the National </w:t>
      </w:r>
      <w:r>
        <w:rPr>
          <w:color w:val="auto"/>
          <w:sz w:val="20"/>
          <w:szCs w:val="20"/>
        </w:rPr>
        <w:t>Championships</w:t>
      </w:r>
      <w:r w:rsidRPr="009B53E6">
        <w:rPr>
          <w:color w:val="auto"/>
          <w:sz w:val="20"/>
          <w:szCs w:val="20"/>
        </w:rPr>
        <w:t xml:space="preserve">.  Using the highest score recorded for a particular event as the baseline rather than the “perfect” score helps in equalizing the various difficulties of different daily events.  </w:t>
      </w:r>
    </w:p>
    <w:p w14:paraId="481DE64C" w14:textId="77777777" w:rsidR="00C5503F" w:rsidRPr="009B53E6" w:rsidRDefault="00C5503F" w:rsidP="00C5503F">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Score</w:t>
      </w:r>
      <w:r w:rsidRPr="009B53E6">
        <w:rPr>
          <w:color w:val="auto"/>
          <w:sz w:val="20"/>
          <w:szCs w:val="20"/>
        </w:rPr>
        <w:t xml:space="preserve">  </w:t>
      </w:r>
      <w:r w:rsidRPr="009B53E6">
        <w:rPr>
          <w:color w:val="auto"/>
          <w:sz w:val="20"/>
          <w:szCs w:val="20"/>
        </w:rPr>
        <w:tab/>
        <w:t xml:space="preserve"> =   % score</w:t>
      </w:r>
    </w:p>
    <w:p w14:paraId="3E18CD3F" w14:textId="77777777" w:rsidR="00C5503F" w:rsidRPr="009B53E6" w:rsidRDefault="00C5503F" w:rsidP="00C5503F">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14:paraId="5886C958" w14:textId="77777777" w:rsidR="00C5503F" w:rsidRDefault="00C5503F" w:rsidP="00C5503F">
      <w:pPr>
        <w:pStyle w:val="NoSpacing"/>
        <w:rPr>
          <w:b/>
          <w:color w:val="auto"/>
          <w:sz w:val="20"/>
          <w:szCs w:val="20"/>
          <w:u w:val="single"/>
        </w:rPr>
      </w:pPr>
    </w:p>
    <w:p w14:paraId="3B4BEE6D" w14:textId="6F8F52D3" w:rsidR="006F61DC" w:rsidRDefault="006F61DC" w:rsidP="00C5503F">
      <w:pPr>
        <w:pStyle w:val="NoSpacing"/>
        <w:rPr>
          <w:color w:val="auto"/>
          <w:sz w:val="20"/>
          <w:szCs w:val="20"/>
        </w:rPr>
      </w:pPr>
      <w:r>
        <w:rPr>
          <w:color w:val="auto"/>
          <w:sz w:val="20"/>
          <w:szCs w:val="20"/>
        </w:rPr>
        <w:t xml:space="preserve">Highest four </w:t>
      </w:r>
      <w:r w:rsidR="00773260">
        <w:rPr>
          <w:color w:val="auto"/>
          <w:sz w:val="20"/>
          <w:szCs w:val="20"/>
        </w:rPr>
        <w:t xml:space="preserve">archers </w:t>
      </w:r>
      <w:r>
        <w:rPr>
          <w:color w:val="auto"/>
          <w:sz w:val="20"/>
          <w:szCs w:val="20"/>
        </w:rPr>
        <w:t xml:space="preserve">combined scores (3D, Outdoor Target and Indoor) from the modified percentage points scoring </w:t>
      </w:r>
      <w:r w:rsidR="00773260">
        <w:rPr>
          <w:color w:val="auto"/>
          <w:sz w:val="20"/>
          <w:szCs w:val="20"/>
        </w:rPr>
        <w:t>will be the archers selected fo</w:t>
      </w:r>
      <w:r>
        <w:rPr>
          <w:color w:val="auto"/>
          <w:sz w:val="20"/>
          <w:szCs w:val="20"/>
        </w:rPr>
        <w:t xml:space="preserve">r each team, Compound and Recurve.  </w:t>
      </w:r>
    </w:p>
    <w:p w14:paraId="76A706A5" w14:textId="77777777" w:rsidR="006F61DC" w:rsidRDefault="006F61DC" w:rsidP="00C5503F">
      <w:pPr>
        <w:pStyle w:val="NoSpacing"/>
        <w:rPr>
          <w:color w:val="auto"/>
          <w:sz w:val="20"/>
          <w:szCs w:val="20"/>
        </w:rPr>
      </w:pPr>
    </w:p>
    <w:p w14:paraId="00B6DAF6" w14:textId="77777777" w:rsidR="006F61DC" w:rsidRDefault="006F61DC" w:rsidP="00C5503F">
      <w:pPr>
        <w:pStyle w:val="NoSpacing"/>
        <w:rPr>
          <w:color w:val="auto"/>
          <w:sz w:val="20"/>
          <w:szCs w:val="20"/>
        </w:rPr>
      </w:pPr>
      <w:r>
        <w:rPr>
          <w:color w:val="auto"/>
          <w:sz w:val="20"/>
          <w:szCs w:val="20"/>
        </w:rPr>
        <w:t xml:space="preserve">Compound scores will include Young Adult Freestyle, Bowhunter Freestyle and Freestyle Limited.  </w:t>
      </w:r>
    </w:p>
    <w:p w14:paraId="45E71E8B" w14:textId="0F6AE51C" w:rsidR="00C5503F" w:rsidRDefault="006F61DC" w:rsidP="00C5503F">
      <w:pPr>
        <w:pStyle w:val="NoSpacing"/>
        <w:rPr>
          <w:color w:val="auto"/>
          <w:sz w:val="20"/>
          <w:szCs w:val="20"/>
        </w:rPr>
      </w:pPr>
      <w:r>
        <w:rPr>
          <w:color w:val="auto"/>
          <w:sz w:val="20"/>
          <w:szCs w:val="20"/>
        </w:rPr>
        <w:t>Recurve scores will include Olympic Recurve and Basic Bow.</w:t>
      </w:r>
    </w:p>
    <w:p w14:paraId="12E4159A" w14:textId="77777777" w:rsidR="00773260" w:rsidRPr="00773260" w:rsidRDefault="00773260" w:rsidP="00C5503F">
      <w:pPr>
        <w:pStyle w:val="NoSpacing"/>
        <w:rPr>
          <w:color w:val="auto"/>
          <w:sz w:val="20"/>
          <w:szCs w:val="20"/>
        </w:rPr>
      </w:pPr>
    </w:p>
    <w:p w14:paraId="4E8B91B6" w14:textId="77777777" w:rsidR="00C5503F" w:rsidRDefault="00C5503F" w:rsidP="00C5503F">
      <w:pPr>
        <w:widowControl w:val="0"/>
        <w:rPr>
          <w:sz w:val="20"/>
        </w:rPr>
      </w:pPr>
      <w:r>
        <w:rPr>
          <w:sz w:val="20"/>
        </w:rPr>
        <w:lastRenderedPageBreak/>
        <w:t>Ties for high overall ind</w:t>
      </w:r>
      <w:r w:rsidR="004E5340">
        <w:rPr>
          <w:sz w:val="20"/>
        </w:rPr>
        <w:t xml:space="preserve">ividuals </w:t>
      </w:r>
      <w:r>
        <w:rPr>
          <w:sz w:val="20"/>
        </w:rPr>
        <w:t xml:space="preserve">by </w:t>
      </w:r>
      <w:r w:rsidR="00A2129E">
        <w:rPr>
          <w:sz w:val="20"/>
        </w:rPr>
        <w:t xml:space="preserve">modified </w:t>
      </w:r>
      <w:r>
        <w:rPr>
          <w:sz w:val="20"/>
        </w:rPr>
        <w:t xml:space="preserve">percentage points will be broken using the </w:t>
      </w:r>
      <w:r w:rsidR="004E5340">
        <w:rPr>
          <w:sz w:val="20"/>
        </w:rPr>
        <w:t xml:space="preserve">average </w:t>
      </w:r>
      <w:r w:rsidR="00A2129E">
        <w:rPr>
          <w:sz w:val="20"/>
        </w:rPr>
        <w:t>placing</w:t>
      </w:r>
      <w:r>
        <w:rPr>
          <w:sz w:val="20"/>
        </w:rPr>
        <w:t xml:space="preserve"> in events.</w:t>
      </w:r>
      <w:r w:rsidRPr="009B53E6">
        <w:rPr>
          <w:sz w:val="20"/>
        </w:rPr>
        <w:t xml:space="preserve">  </w:t>
      </w:r>
      <w:r w:rsidR="004E5340" w:rsidRPr="009B53E6">
        <w:rPr>
          <w:sz w:val="20"/>
        </w:rPr>
        <w:t xml:space="preserve">Each event has its own specific method for breaking </w:t>
      </w:r>
      <w:r w:rsidR="004E5340">
        <w:rPr>
          <w:sz w:val="20"/>
        </w:rPr>
        <w:t xml:space="preserve">daily </w:t>
      </w:r>
      <w:r w:rsidR="004E5340" w:rsidRPr="009B53E6">
        <w:rPr>
          <w:sz w:val="20"/>
        </w:rPr>
        <w:t>tie scores.</w:t>
      </w:r>
    </w:p>
    <w:p w14:paraId="686960D6" w14:textId="77777777" w:rsidR="00773260" w:rsidRDefault="00773260" w:rsidP="00C5503F">
      <w:pPr>
        <w:widowControl w:val="0"/>
        <w:rPr>
          <w:sz w:val="20"/>
        </w:rPr>
      </w:pPr>
    </w:p>
    <w:p w14:paraId="2DB4D912" w14:textId="0DF84D87" w:rsidR="00773260" w:rsidRDefault="00773260" w:rsidP="00C5503F">
      <w:pPr>
        <w:widowControl w:val="0"/>
        <w:rPr>
          <w:b/>
          <w:sz w:val="20"/>
          <w:u w:val="single"/>
        </w:rPr>
      </w:pPr>
      <w:r w:rsidRPr="00773260">
        <w:rPr>
          <w:b/>
          <w:sz w:val="20"/>
          <w:u w:val="single"/>
        </w:rPr>
        <w:t>Coaches</w:t>
      </w:r>
    </w:p>
    <w:p w14:paraId="09C2DA2F" w14:textId="531D71C9" w:rsidR="00773260" w:rsidRPr="00773260" w:rsidRDefault="00773260" w:rsidP="00C5503F">
      <w:pPr>
        <w:widowControl w:val="0"/>
        <w:rPr>
          <w:sz w:val="20"/>
        </w:rPr>
      </w:pPr>
      <w:r>
        <w:rPr>
          <w:sz w:val="20"/>
        </w:rPr>
        <w:t>Coaches will be selected for each team, Compound and Recurve, by the State 4-H Archery Committee.</w:t>
      </w:r>
    </w:p>
    <w:p w14:paraId="0B09360B" w14:textId="77777777" w:rsidR="006F61DC" w:rsidRDefault="006F61DC" w:rsidP="00C5503F">
      <w:pPr>
        <w:widowControl w:val="0"/>
        <w:rPr>
          <w:sz w:val="20"/>
        </w:rPr>
      </w:pPr>
    </w:p>
    <w:p w14:paraId="7B6AFE06" w14:textId="636B4523" w:rsidR="006F61DC" w:rsidRDefault="006F61DC" w:rsidP="00C5503F">
      <w:pPr>
        <w:widowControl w:val="0"/>
        <w:rPr>
          <w:b/>
          <w:sz w:val="20"/>
          <w:u w:val="single"/>
        </w:rPr>
      </w:pPr>
      <w:r>
        <w:rPr>
          <w:b/>
          <w:sz w:val="20"/>
          <w:u w:val="single"/>
        </w:rPr>
        <w:t>Registration</w:t>
      </w:r>
    </w:p>
    <w:p w14:paraId="52A01C52" w14:textId="1EB0523B" w:rsidR="006F61DC" w:rsidRPr="006F61DC" w:rsidRDefault="006F61DC" w:rsidP="00C5503F">
      <w:pPr>
        <w:widowControl w:val="0"/>
        <w:rPr>
          <w:sz w:val="20"/>
        </w:rPr>
      </w:pPr>
      <w:r>
        <w:rPr>
          <w:sz w:val="20"/>
        </w:rPr>
        <w:t>All interested shooters will register online to be considered for the National Archery Compound and Recurve Team.</w:t>
      </w:r>
      <w:r w:rsidR="007134A3">
        <w:rPr>
          <w:sz w:val="20"/>
        </w:rPr>
        <w:t xml:space="preserve">  Only shooters registered will be considered.</w:t>
      </w:r>
    </w:p>
    <w:p w14:paraId="5B61DD70" w14:textId="77777777" w:rsidR="001F167F" w:rsidRDefault="001F167F">
      <w:bookmarkStart w:id="0" w:name="_GoBack"/>
      <w:bookmarkEnd w:id="0"/>
    </w:p>
    <w:sectPr w:rsidR="001F167F" w:rsidSect="00C5503F">
      <w:footerReference w:type="default" r:id="rId8"/>
      <w:pgSz w:w="12240" w:h="15840"/>
      <w:pgMar w:top="1560" w:right="1440" w:bottom="930" w:left="1440" w:header="1080" w:footer="4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8FA2" w14:textId="77777777" w:rsidR="002B0F20" w:rsidRDefault="00CB6328">
      <w:r>
        <w:separator/>
      </w:r>
    </w:p>
  </w:endnote>
  <w:endnote w:type="continuationSeparator" w:id="0">
    <w:p w14:paraId="63FC9906" w14:textId="77777777" w:rsidR="002B0F20" w:rsidRDefault="00CB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0839" w14:textId="77777777" w:rsidR="006F61DC" w:rsidRDefault="006F61DC">
    <w:pPr>
      <w:pStyle w:val="Footer"/>
      <w:jc w:val="right"/>
    </w:pPr>
    <w:r>
      <w:fldChar w:fldCharType="begin"/>
    </w:r>
    <w:r>
      <w:instrText xml:space="preserve"> PAGE   \* MERGEFORMAT </w:instrText>
    </w:r>
    <w:r>
      <w:fldChar w:fldCharType="separate"/>
    </w:r>
    <w:r w:rsidR="009B17C7">
      <w:rPr>
        <w:noProof/>
      </w:rPr>
      <w:t>1</w:t>
    </w:r>
    <w:r>
      <w:rPr>
        <w:noProof/>
      </w:rPr>
      <w:fldChar w:fldCharType="end"/>
    </w:r>
  </w:p>
  <w:p w14:paraId="423D5A2F" w14:textId="77777777" w:rsidR="006F61DC" w:rsidRPr="00F92CFD" w:rsidRDefault="006F61DC">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9B17C7">
      <w:rPr>
        <w:noProof/>
        <w:sz w:val="20"/>
      </w:rPr>
      <w:t>2/17/2018</w:t>
    </w:r>
    <w:r w:rsidRPr="00F92CFD">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D4A01" w14:textId="77777777" w:rsidR="002B0F20" w:rsidRDefault="00CB6328">
      <w:r>
        <w:separator/>
      </w:r>
    </w:p>
  </w:footnote>
  <w:footnote w:type="continuationSeparator" w:id="0">
    <w:p w14:paraId="425B4C5A" w14:textId="77777777" w:rsidR="002B0F20" w:rsidRDefault="00CB63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3F"/>
    <w:rsid w:val="0009469C"/>
    <w:rsid w:val="000B6A62"/>
    <w:rsid w:val="001F167F"/>
    <w:rsid w:val="002070D7"/>
    <w:rsid w:val="002B0F20"/>
    <w:rsid w:val="002C2EED"/>
    <w:rsid w:val="00325C2E"/>
    <w:rsid w:val="003A5951"/>
    <w:rsid w:val="004E5340"/>
    <w:rsid w:val="006F61DC"/>
    <w:rsid w:val="007134A3"/>
    <w:rsid w:val="00773260"/>
    <w:rsid w:val="009B17C7"/>
    <w:rsid w:val="009B7062"/>
    <w:rsid w:val="00A2129E"/>
    <w:rsid w:val="00A826C1"/>
    <w:rsid w:val="00BB31E5"/>
    <w:rsid w:val="00C5503F"/>
    <w:rsid w:val="00C61D11"/>
    <w:rsid w:val="00CB6328"/>
    <w:rsid w:val="00DD7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53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3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3F"/>
    <w:rPr>
      <w:rFonts w:ascii="Times New Roman" w:eastAsia="Calibri" w:hAnsi="Times New Roman" w:cs="Times New Roman"/>
      <w:color w:val="000000"/>
    </w:rPr>
  </w:style>
  <w:style w:type="paragraph" w:styleId="Footer">
    <w:name w:val="footer"/>
    <w:basedOn w:val="Normal"/>
    <w:link w:val="FooterChar"/>
    <w:uiPriority w:val="99"/>
    <w:unhideWhenUsed/>
    <w:rsid w:val="00C5503F"/>
    <w:pPr>
      <w:tabs>
        <w:tab w:val="center" w:pos="4680"/>
        <w:tab w:val="right" w:pos="9360"/>
      </w:tabs>
    </w:pPr>
  </w:style>
  <w:style w:type="character" w:customStyle="1" w:styleId="FooterChar">
    <w:name w:val="Footer Char"/>
    <w:basedOn w:val="DefaultParagraphFont"/>
    <w:link w:val="Footer"/>
    <w:uiPriority w:val="99"/>
    <w:rsid w:val="00C5503F"/>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3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3F"/>
    <w:rPr>
      <w:rFonts w:ascii="Times New Roman" w:eastAsia="Calibri" w:hAnsi="Times New Roman" w:cs="Times New Roman"/>
      <w:color w:val="000000"/>
    </w:rPr>
  </w:style>
  <w:style w:type="paragraph" w:styleId="Footer">
    <w:name w:val="footer"/>
    <w:basedOn w:val="Normal"/>
    <w:link w:val="FooterChar"/>
    <w:uiPriority w:val="99"/>
    <w:unhideWhenUsed/>
    <w:rsid w:val="00C5503F"/>
    <w:pPr>
      <w:tabs>
        <w:tab w:val="center" w:pos="4680"/>
        <w:tab w:val="right" w:pos="9360"/>
      </w:tabs>
    </w:pPr>
  </w:style>
  <w:style w:type="character" w:customStyle="1" w:styleId="FooterChar">
    <w:name w:val="Footer Char"/>
    <w:basedOn w:val="DefaultParagraphFont"/>
    <w:link w:val="Footer"/>
    <w:uiPriority w:val="99"/>
    <w:rsid w:val="00C5503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Eggers</dc:creator>
  <cp:keywords/>
  <dc:description/>
  <cp:lastModifiedBy>Mark Eggers</cp:lastModifiedBy>
  <cp:revision>3</cp:revision>
  <cp:lastPrinted>2018-02-18T03:30:00Z</cp:lastPrinted>
  <dcterms:created xsi:type="dcterms:W3CDTF">2018-02-18T03:30:00Z</dcterms:created>
  <dcterms:modified xsi:type="dcterms:W3CDTF">2018-02-18T03:30:00Z</dcterms:modified>
</cp:coreProperties>
</file>